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snapToGrid w:val="0"/>
        <w:spacing w:line="240" w:lineRule="auto"/>
        <w:ind w:left="0"/>
        <w:jc w:val="left"/>
        <w:rPr>
          <w:rFonts w:ascii="Helvetica Neue" w:hAnsi="Helvetica Neue" w:eastAsia="Helvetica Neue"/>
          <w:b/>
          <w:bCs/>
          <w:color w:val="403ED6"/>
          <w:sz w:val="72"/>
          <w:szCs w:val="72"/>
          <w:shd w:val="clear" w:fill="FFFFFF"/>
        </w:rPr>
      </w:pPr>
      <w:r>
        <w:rPr>
          <w:rFonts w:hint="eastAsia" w:ascii="Helvetica Neue" w:hAnsi="Helvetica Neue" w:eastAsia="宋体"/>
          <w:b/>
          <w:bCs/>
          <w:color w:val="403ED6"/>
          <w:sz w:val="72"/>
          <w:szCs w:val="72"/>
          <w:shd w:val="clear" w:fill="FFFFFF"/>
          <w:lang w:eastAsia="zh-CN"/>
        </w:rPr>
        <w:t>夕瑶</w:t>
      </w:r>
      <w:r>
        <w:rPr>
          <w:rFonts w:ascii="Helvetica Neue" w:hAnsi="Helvetica Neue" w:eastAsia="Helvetica Neue"/>
          <w:b/>
          <w:bCs/>
          <w:color w:val="403ED6"/>
          <w:sz w:val="72"/>
          <w:szCs w:val="72"/>
          <w:shd w:val="clear" w:fill="FFFFFF"/>
        </w:rPr>
        <w:t>百级仿官 攻略</w:t>
      </w:r>
    </w:p>
    <w:p>
      <w:pPr>
        <w:pStyle w:val="4"/>
        <w:snapToGrid w:val="0"/>
        <w:spacing w:line="240" w:lineRule="auto"/>
        <w:ind w:left="0"/>
        <w:jc w:val="left"/>
        <w:rPr>
          <w:rFonts w:ascii="微软雅黑" w:hAnsi="微软雅黑" w:eastAsia="微软雅黑"/>
          <w:b/>
          <w:bCs/>
          <w:color w:val="CC0000"/>
          <w:sz w:val="28"/>
          <w:szCs w:val="28"/>
        </w:rPr>
      </w:pPr>
      <w:r>
        <w:rPr>
          <w:rFonts w:ascii="微软雅黑" w:hAnsi="微软雅黑" w:eastAsia="微软雅黑"/>
          <w:b/>
          <w:bCs/>
          <w:color w:val="CC0000"/>
          <w:sz w:val="28"/>
          <w:szCs w:val="28"/>
        </w:rPr>
        <w:t>转职介绍：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b/>
          <w:bCs/>
          <w:color w:val="403ED6"/>
          <w:sz w:val="32"/>
          <w:szCs w:val="32"/>
        </w:rPr>
      </w:pPr>
      <w:r>
        <w:rPr>
          <w:rFonts w:ascii="微软雅黑" w:hAnsi="微软雅黑" w:eastAsia="微软雅黑"/>
          <w:b/>
          <w:bCs/>
          <w:color w:val="403ED6"/>
          <w:sz w:val="32"/>
          <w:szCs w:val="32"/>
        </w:rPr>
        <w:t>1.1版本已经更新五职业女鬼剑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男鬼剑士：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极诣·剑魂，极诣·鬼泣，极诣·狂战士，极诣·阿修罗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女鬼剑士：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极诣·驭剑士，极诣·契魔者，极诣·流浪武士，极诣·暗殿骑士，极诣·刃影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男格斗家：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归元·气功师，归元·散打，归元·街霸，归元·柔道家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女格斗家：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归元·气功师，归元·散打，归元·街霸，归元·柔道家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男神枪手：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重霄·漫游枪手，重霄·枪炮师，重霄·机械师，重霄·弹药专家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女神枪手：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重宵·漫游枪手，重宵·枪炮师，重宵·机械师，重宵·弹药专家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男魔法师：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知源·元素爆破师，知源·冰结师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女魔法师：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知源·元素师，知源·召唤师，知源·战斗法师，知源·魔道学者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圣职者：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神启·圣骑士，神启·蓝拳圣使，神启·驱魔师，神启·复仇者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女圣职者：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神启·圣骑士，神启·异端审判者，神启·巫女，神启·诱魔者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黑暗武士：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自我觉醒</w:t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技能介绍：</w:t>
      </w:r>
    </w:p>
    <w:p>
      <w:pPr>
        <w:snapToGrid w:val="0"/>
        <w:spacing w:before="0" w:after="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全职业真实二觉三觉：真实伤害</w:t>
      </w:r>
    </w:p>
    <w:p>
      <w:pPr>
        <w:snapToGrid w:val="0"/>
        <w:spacing w:before="0" w:after="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技能经过特别精心优化，流畅的一批。</w:t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职业介绍：</w:t>
      </w:r>
    </w:p>
    <w:p>
      <w:pPr>
        <w:snapToGrid w:val="0"/>
        <w:spacing w:before="0" w:after="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全职业技能伤害平衡，经过无数次测试，不存在有下水道职业；</w:t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没有花里胡哨无体验感无流畅度的垃圾附加职业。</w:t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装备介绍：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装备制作，升级，融合路线完美同步国服；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无乱七八糟的自制装备，装备属性同步官服真实有效。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本服无花里胡哨的传奇光环宠物。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装备上会有对应的套装名，不会因Lv100级装备过多而找不到对应套装。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drawing>
          <wp:inline distT="0" distB="0" distL="0" distR="0">
            <wp:extent cx="7200265" cy="5400040"/>
            <wp:effectExtent l="0" t="0" r="635" b="1016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护石：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技能强化装备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如：剑魂猛龙飓风强化，自动追踪怪物；剑宗破军发射剑气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drawing>
          <wp:inline distT="0" distB="0" distL="0" distR="0">
            <wp:extent cx="2105025" cy="4600575"/>
            <wp:effectExtent l="0" t="0" r="952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drawing>
          <wp:inline distT="0" distB="0" distL="0" distR="0">
            <wp:extent cx="2162175" cy="4676775"/>
            <wp:effectExtent l="0" t="0" r="9525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伤害优化及字体：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color w:val="FFB700"/>
          <w:sz w:val="24"/>
          <w:szCs w:val="24"/>
        </w:rPr>
      </w:pPr>
      <w:r>
        <w:rPr>
          <w:rFonts w:ascii="微软雅黑" w:hAnsi="微软雅黑" w:eastAsia="微软雅黑"/>
          <w:color w:val="FFB700"/>
          <w:sz w:val="24"/>
          <w:szCs w:val="24"/>
        </w:rPr>
        <w:t>伤害优化：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333333"/>
          <w:sz w:val="22"/>
          <w:szCs w:val="22"/>
        </w:rPr>
        <w:t>附加白字伤害优化，技能攻击力、额外黄字伤害、额外暴击伤害、最终伤害。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333333"/>
          <w:sz w:val="22"/>
          <w:szCs w:val="22"/>
        </w:rPr>
        <w:t>全部真实有效。普通暴伤只取最高值，额外暴伤可无限叠加。黄字伤害同理！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color w:val="FFB700"/>
          <w:sz w:val="24"/>
          <w:szCs w:val="24"/>
        </w:rPr>
      </w:pPr>
      <w:r>
        <w:rPr>
          <w:rFonts w:ascii="微软雅黑" w:hAnsi="微软雅黑" w:eastAsia="微软雅黑"/>
          <w:color w:val="FFB700"/>
          <w:sz w:val="24"/>
          <w:szCs w:val="24"/>
        </w:rPr>
        <w:t>字体优化：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333333"/>
          <w:sz w:val="22"/>
          <w:szCs w:val="22"/>
        </w:rPr>
        <w:t>伤害字体同步国服，附加伤害小字体同步装备。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333333"/>
          <w:sz w:val="22"/>
          <w:szCs w:val="22"/>
        </w:rPr>
        <w:t>穿戴的装备有多少个附加伤害，就多少条小字体，完美同步。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333333"/>
          <w:sz w:val="22"/>
          <w:szCs w:val="22"/>
        </w:rPr>
        <w:drawing>
          <wp:inline distT="0" distB="0" distL="0" distR="0">
            <wp:extent cx="2114550" cy="29718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2"/>
          <w:szCs w:val="22"/>
        </w:rPr>
        <w:drawing>
          <wp:inline distT="0" distB="0" distL="0" distR="0">
            <wp:extent cx="2886075" cy="2800350"/>
            <wp:effectExtent l="0" t="0" r="952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napToGrid w:val="0"/>
        <w:spacing w:line="240" w:lineRule="auto"/>
        <w:ind w:leftChars="400"/>
        <w:jc w:val="left"/>
        <w:rPr>
          <w:rFonts w:ascii="微软雅黑" w:hAnsi="微软雅黑" w:eastAsia="微软雅黑"/>
          <w:color w:val="FFB700"/>
          <w:sz w:val="24"/>
          <w:szCs w:val="24"/>
        </w:rPr>
      </w:pPr>
      <w:r>
        <w:rPr>
          <w:rFonts w:ascii="微软雅黑" w:hAnsi="微软雅黑" w:eastAsia="微软雅黑"/>
          <w:color w:val="FFB700"/>
          <w:sz w:val="24"/>
          <w:szCs w:val="24"/>
        </w:rPr>
        <w:t>字体皮肤仓库：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6296025" cy="4533900"/>
            <wp:effectExtent l="0" t="0" r="952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6372225" cy="4581525"/>
            <wp:effectExtent l="0" t="0" r="9525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CC0000"/>
          <w:sz w:val="28"/>
          <w:szCs w:val="28"/>
        </w:rPr>
      </w:pPr>
      <w:r>
        <w:rPr>
          <w:rFonts w:ascii="微软雅黑" w:hAnsi="微软雅黑" w:eastAsia="微软雅黑"/>
          <w:color w:val="CC0000"/>
          <w:sz w:val="28"/>
          <w:szCs w:val="28"/>
        </w:rPr>
        <w:t>怪物血条：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b/>
          <w:bCs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333333"/>
          <w:sz w:val="22"/>
          <w:szCs w:val="22"/>
        </w:rPr>
        <w:t>全新怪物血条：同步国服无法抓取、无敌状态显示。最终伤害补正，根据自身名望增减。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5753100" cy="8001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napToGrid w:val="0"/>
        <w:spacing w:line="240" w:lineRule="auto"/>
        <w:jc w:val="left"/>
        <w:rPr>
          <w:rFonts w:ascii="Helvetica Neue" w:hAnsi="Helvetica Neue" w:eastAsia="Helvetica Neue"/>
          <w:color w:val="CC0000"/>
          <w:sz w:val="28"/>
          <w:szCs w:val="28"/>
        </w:rPr>
      </w:pPr>
      <w:r>
        <w:rPr>
          <w:rFonts w:ascii="Helvetica Neue" w:hAnsi="Helvetica Neue" w:eastAsia="Helvetica Neue"/>
          <w:color w:val="CC0000"/>
          <w:sz w:val="28"/>
          <w:szCs w:val="28"/>
        </w:rPr>
        <w:t>独家名望值系统：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b/>
          <w:bCs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333333"/>
          <w:sz w:val="22"/>
          <w:szCs w:val="22"/>
        </w:rPr>
        <w:t>实时更新数据，更换新装备是否有提升再也不用去计算了，清晰可见。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b/>
          <w:bCs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333333"/>
          <w:sz w:val="22"/>
          <w:szCs w:val="22"/>
        </w:rPr>
        <w:t>名望等级提升后，伤害也会适应得到等量提升。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1704975" cy="1752600"/>
            <wp:effectExtent l="0" t="0" r="952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FF0000"/>
          <w:sz w:val="28"/>
          <w:szCs w:val="28"/>
        </w:rPr>
      </w:pPr>
      <w:r>
        <w:rPr>
          <w:rFonts w:ascii="微软雅黑" w:hAnsi="微软雅黑" w:eastAsia="微软雅黑"/>
          <w:color w:val="FF0000"/>
          <w:sz w:val="28"/>
          <w:szCs w:val="28"/>
        </w:rPr>
        <w:t>同步国服14技能键位：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b/>
          <w:bCs/>
          <w:color w:val="000000"/>
          <w:sz w:val="24"/>
          <w:szCs w:val="24"/>
        </w:rPr>
      </w:pP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3948430"/>
            <wp:effectExtent l="0" t="0" r="635" b="1397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394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403ED6"/>
          <w:sz w:val="30"/>
          <w:szCs w:val="30"/>
        </w:rPr>
      </w:pPr>
      <w:r>
        <w:rPr>
          <w:rFonts w:ascii="Helvetica Neue" w:hAnsi="Helvetica Neue" w:eastAsia="Helvetica Neue"/>
          <w:b/>
          <w:bCs/>
          <w:color w:val="403ED6"/>
          <w:sz w:val="24"/>
          <w:szCs w:val="24"/>
        </w:rPr>
        <w:t>创建角色：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点击赛丽亚领取新手大礼包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403ED6"/>
          <w:sz w:val="28"/>
          <w:szCs w:val="28"/>
        </w:rPr>
      </w:pPr>
      <w:r>
        <w:rPr>
          <w:rFonts w:ascii="Helvetica Neue" w:hAnsi="Helvetica Neue" w:eastAsia="Helvetica Neue"/>
          <w:b/>
          <w:bCs/>
          <w:color w:val="403ED6"/>
          <w:sz w:val="28"/>
          <w:szCs w:val="28"/>
        </w:rPr>
        <w:t>使用宁尤的黄金成长胶囊秒升满级Lv100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2124075" cy="4886325"/>
            <wp:effectExtent l="0" t="0" r="9525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2543175" cy="5715000"/>
            <wp:effectExtent l="0" t="0" r="9525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把赛丽亚这的任务全做了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随后开启赠送的所有礼盒，会得到装备、光环、宠物、勋章、称号、透明天空及其它物品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用增幅书和增幅卷把所有装备增幅到+13，穿上装备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2095500" cy="1933575"/>
            <wp:effectExtent l="0" t="0" r="0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2162175" cy="1866900"/>
            <wp:effectExtent l="0" t="0" r="952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403ED6"/>
          <w:sz w:val="28"/>
          <w:szCs w:val="28"/>
        </w:rPr>
      </w:pPr>
      <w:r>
        <w:rPr>
          <w:rFonts w:ascii="Helvetica Neue" w:hAnsi="Helvetica Neue" w:eastAsia="Helvetica Neue"/>
          <w:b/>
          <w:bCs/>
          <w:color w:val="403ED6"/>
          <w:sz w:val="28"/>
          <w:szCs w:val="28"/>
        </w:rPr>
        <w:t>所有职业统一在铁匠林纳斯NPC处进行转职和觉醒。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403ED6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403ED6"/>
          <w:sz w:val="24"/>
          <w:szCs w:val="24"/>
        </w:rPr>
        <w:t>新手礼包内有10000无色小晶块和20个寒冬硬币(每个95000金币)短时间内够用。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2200275" cy="1819275"/>
            <wp:effectExtent l="0" t="0" r="952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2124075" cy="1428750"/>
            <wp:effectExtent l="0" t="0" r="952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提示：快捷物品栏装备必须放快捷栏才会生效属性，六个格子放哪个都行。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403ED6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403ED6"/>
          <w:sz w:val="24"/>
          <w:szCs w:val="24"/>
        </w:rPr>
        <w:t>接下来就可以按ALT+2飞到比拉谢尔，开启你的欧皇时刻了。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2266950" cy="2790825"/>
            <wp:effectExtent l="0" t="0" r="0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CC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CC0000"/>
          <w:sz w:val="24"/>
          <w:szCs w:val="24"/>
        </w:rPr>
        <w:t>智慧的引导：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暴率高，每把必掉Lv100级的史诗装备，本服不是变态服，没有掉一堆史诗装备的效果。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FF0000"/>
          <w:sz w:val="28"/>
          <w:szCs w:val="28"/>
        </w:rPr>
      </w:pPr>
      <w:r>
        <w:rPr>
          <w:rFonts w:ascii="微软雅黑" w:hAnsi="微软雅黑" w:eastAsia="微软雅黑"/>
          <w:color w:val="FF0000"/>
          <w:sz w:val="28"/>
          <w:szCs w:val="28"/>
        </w:rPr>
        <w:t>黑钻：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b/>
          <w:bCs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333333"/>
          <w:sz w:val="22"/>
          <w:szCs w:val="22"/>
        </w:rPr>
        <w:t>推荐购买黑钻，无限疲劳、寒冬硬币暴率翻倍，额外掉落</w:t>
      </w:r>
      <w:r>
        <w:rPr>
          <w:rFonts w:ascii="Helvetica Neue" w:hAnsi="Helvetica Neue" w:eastAsia="Helvetica Neue"/>
          <w:b/>
          <w:bCs/>
          <w:color w:val="333333"/>
          <w:sz w:val="22"/>
          <w:szCs w:val="22"/>
        </w:rPr>
        <w:t>堇青石(所有副本)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FF0000"/>
        </w:rPr>
      </w:pPr>
      <w:r>
        <w:rPr>
          <w:rFonts w:ascii="微软雅黑" w:hAnsi="微软雅黑" w:eastAsia="微软雅黑"/>
          <w:color w:val="FF0000"/>
        </w:rPr>
        <w:t>装备进阶：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本服并非无脑升级装备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武器：夜语黑瞳(新手礼包赠送)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Lv100级SS武器(智慧引导掉落)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Lv100级SS武器(净化的无形残香赋予)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Lv100级SS武器(黑色龙语的残音赋予)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防具：95B超界套装(新手礼包赠送)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    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Lv100级SS防具(智慧引导掉落)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ab/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希洛克装备融合(两件装备融合，属性也会完整转移到希洛克装备)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奥兹玛装备融合(两件装备融合，属性也会完整转移到奥兹玛装备)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首饰：黑暗的第一权能(新手礼包赠送)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    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Lv100级SS首饰(智慧引导掉落)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ab/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希洛克装备融合(两件装备融合，属性也会完整转移到希洛克装备)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奥兹玛装备融合(两件装备融合，属性也会完整转移到奥兹玛装备)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特殊：黑暗的第二权能(新手礼包赠送)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    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Lv100级SS首饰(智慧引导掉落)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ab/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希洛克装备融合(两件装备融合，属性也会完整转移到希洛克装备)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snapToGrid w:val="0"/>
        <w:spacing w:before="60" w:after="60" w:line="240" w:lineRule="auto"/>
        <w:ind w:leftChars="200" w:firstLineChars="200"/>
        <w:jc w:val="left"/>
        <w:rPr>
          <w:rFonts w:ascii="Helvetica Neue" w:hAnsi="Helvetica Neue" w:eastAsia="Helvetica Neue"/>
          <w:b/>
          <w:bCs/>
          <w:color w:val="FF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   -----&gt; 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奥兹玛装备融合(两件装备融合，属性也会完整转移到奥兹玛装备)</w:t>
      </w:r>
      <w:r>
        <w:rPr>
          <w:rFonts w:ascii="Helvetica Neue" w:hAnsi="Helvetica Neue" w:eastAsia="Helvetica Neue"/>
          <w:b/>
          <w:bCs/>
          <w:color w:val="FF0000"/>
          <w:sz w:val="22"/>
          <w:szCs w:val="22"/>
        </w:rPr>
        <w:t xml:space="preserve"> </w:t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CC0000"/>
        </w:rPr>
      </w:pPr>
      <w:r>
        <w:rPr>
          <w:rFonts w:ascii="微软雅黑" w:hAnsi="微软雅黑" w:eastAsia="微软雅黑"/>
          <w:color w:val="CC0000"/>
        </w:rPr>
        <w:t>LV100装备部位说明：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403ED6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403ED6"/>
          <w:sz w:val="24"/>
          <w:szCs w:val="24"/>
        </w:rPr>
        <w:t>神话装备：&lt;上衣&gt; &lt;手镯&gt; &lt;耳环&gt;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403ED6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403ED6"/>
          <w:sz w:val="24"/>
          <w:szCs w:val="24"/>
        </w:rPr>
        <w:t>希洛克装备：&lt;下装&gt; &lt;戒指&gt; &lt;左槽&gt; &lt;武器&gt;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403ED6"/>
          <w:sz w:val="24"/>
          <w:szCs w:val="24"/>
        </w:rPr>
        <w:t>奥兹玛装备：&lt;头肩&gt; &lt;鞋子&gt; &lt;腰带&gt; &lt;项链&gt; &lt;右槽&gt;</w:t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CC0000"/>
        </w:rPr>
      </w:pPr>
      <w:r>
        <w:rPr>
          <w:rFonts w:ascii="微软雅黑" w:hAnsi="微软雅黑" w:eastAsia="微软雅黑"/>
          <w:color w:val="CC0000"/>
        </w:rPr>
        <w:t>副本说明：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b/>
          <w:bCs/>
          <w:color w:val="000000"/>
          <w:sz w:val="24"/>
          <w:szCs w:val="24"/>
        </w:rPr>
      </w:pPr>
      <w:r>
        <w:rPr>
          <w:rFonts w:ascii="微软雅黑" w:hAnsi="微软雅黑" w:eastAsia="微软雅黑"/>
          <w:b/>
          <w:bCs/>
          <w:color w:val="000000"/>
          <w:sz w:val="24"/>
          <w:szCs w:val="24"/>
        </w:rPr>
        <w:t>智慧的引导：Lv100史诗装备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未央幻境：玉荣、辟邪玉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魔界大战：护石(饰品)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根特皇宫：Lv100神器装备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切斯特小镇：Lv100传说装备、堇青石、及各种材料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黑鸦之境：武器 - 黑色龙语的残音赋予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流放者山脉：符石(饰品)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希洛克：&lt;下装&gt; &lt;戒指&gt; &lt;左槽&gt; &lt;武器&gt; 装备进阶融合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奥兹玛：&lt;头肩&gt; &lt;鞋子&gt; &lt;腰带&gt; &lt;项链&gt; &lt;右槽&gt; 装备进阶融合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洞察之眼：：Lv100史诗装备自选(4等1时可去制做)</w:t>
      </w:r>
    </w:p>
    <w:p>
      <w:pPr>
        <w:snapToGrid w:val="0"/>
        <w:spacing w:before="60" w:after="60" w:line="240" w:lineRule="auto"/>
        <w:ind w:leftChars="200" w:firstLine="0"/>
        <w:jc w:val="left"/>
        <w:rPr>
          <w:rFonts w:ascii="Helvetica Neue" w:hAnsi="Helvetica Neue" w:eastAsia="Helvetica Neue"/>
          <w:b/>
          <w:bCs/>
          <w:color w:val="E75200"/>
          <w:sz w:val="28"/>
          <w:szCs w:val="28"/>
        </w:rPr>
      </w:pPr>
      <w:r>
        <w:rPr>
          <w:rFonts w:ascii="Helvetica Neue" w:hAnsi="Helvetica Neue" w:eastAsia="Helvetica Neue"/>
          <w:b/>
          <w:bCs/>
          <w:color w:val="E75200"/>
          <w:sz w:val="28"/>
          <w:szCs w:val="28"/>
        </w:rPr>
        <w:t>过度副本：</w:t>
      </w:r>
    </w:p>
    <w:p>
      <w:pPr>
        <w:snapToGrid w:val="0"/>
        <w:spacing w:before="60" w:after="60" w:line="240" w:lineRule="auto"/>
        <w:ind w:leftChars="4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安图恩：过渡宝珠(前期可用来凑名望值)</w:t>
      </w:r>
    </w:p>
    <w:p>
      <w:pPr>
        <w:snapToGrid w:val="0"/>
        <w:spacing w:before="60" w:after="60" w:line="240" w:lineRule="auto"/>
        <w:ind w:leftChars="4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卢克：过渡宝珠(前期可用来凑名望值)</w:t>
      </w:r>
    </w:p>
    <w:p>
      <w:pPr>
        <w:snapToGrid w:val="0"/>
        <w:spacing w:before="60" w:after="60" w:line="240" w:lineRule="auto"/>
        <w:ind w:leftChars="4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超时空之战：宝珠(传说宝珠可穿到中期)、宇宙恶魔伤害字体</w:t>
      </w:r>
    </w:p>
    <w:p>
      <w:pPr>
        <w:snapToGrid w:val="0"/>
        <w:spacing w:before="60" w:after="60" w:line="240" w:lineRule="auto"/>
        <w:ind w:leftChars="4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普雷·伊西斯：宝珠(传说宝珠可穿到中后期)</w:t>
      </w:r>
    </w:p>
    <w:p>
      <w:pPr>
        <w:snapToGrid w:val="0"/>
        <w:spacing w:before="60" w:after="60" w:line="240" w:lineRule="auto"/>
        <w:ind w:leftChars="400" w:firstLine="0"/>
        <w:jc w:val="left"/>
        <w:rPr>
          <w:rFonts w:ascii="Helvetica Neue" w:hAnsi="Helvetica Neue" w:eastAsia="Helvetica Neue"/>
          <w:b/>
          <w:bCs/>
          <w:color w:val="000000"/>
          <w:sz w:val="24"/>
          <w:szCs w:val="24"/>
        </w:rPr>
      </w:pPr>
      <w:r>
        <w:rPr>
          <w:rFonts w:ascii="Helvetica Neue" w:hAnsi="Helvetica Neue" w:eastAsia="Helvetica Neue"/>
          <w:b/>
          <w:bCs/>
          <w:color w:val="000000"/>
          <w:sz w:val="24"/>
          <w:szCs w:val="24"/>
        </w:rPr>
        <w:t>中央公园(深渊)：史诗灵魂的最佳搬砖地</w:t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CC0000"/>
        </w:rPr>
      </w:pPr>
      <w:r>
        <w:rPr>
          <w:rFonts w:ascii="微软雅黑" w:hAnsi="微软雅黑" w:eastAsia="微软雅黑"/>
          <w:color w:val="CC0000"/>
        </w:rPr>
        <w:t>材料介绍(</w:t>
      </w:r>
      <w:r>
        <w:rPr>
          <w:rFonts w:ascii="Helvetica Neue" w:hAnsi="Helvetica Neue" w:eastAsia="Helvetica Neue"/>
          <w:b/>
          <w:bCs/>
          <w:color w:val="CC0000"/>
          <w:sz w:val="36"/>
          <w:szCs w:val="36"/>
        </w:rPr>
        <w:t>获取方式</w:t>
      </w:r>
      <w:r>
        <w:rPr>
          <w:rFonts w:ascii="微软雅黑" w:hAnsi="微软雅黑" w:eastAsia="微软雅黑"/>
          <w:color w:val="CC0000"/>
        </w:rPr>
        <w:t>和用途)：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堇青石：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痛苦地下室、记忆之地、暗黑神殿、无底坑道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95级以上地图的通用门票材料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时间结晶：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智慧的引导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兑换时间引导石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歌兰蒂斯(雷米亚大圣堂)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诺斯匹斯的文书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根特皇宫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兑换Lv100级神器装备、宝珠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琳赛·罗森(新根特皇宫)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魂灭结晶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痛苦地下室、记忆之地、暗黑神殿、无底坑道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兑换Lv100级传说装备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管理校将杜罗西(切斯特小镇)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暗魂水晶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痛苦地下室、记忆之地、暗黑神殿、无底坑道、洞察之眼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武器进阶(净化的无形残香、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黑色龙语的残音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)所需材料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智慧结晶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智慧的引导、痛苦地下室、记忆之地、暗黑神殿、无底坑道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制作装备跨界石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歌兰蒂斯(雷米亚大圣堂)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铭刻之石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痛苦地下室、记忆之地、暗黑神殿、无底坑道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装备进阶(希洛克融合、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奥兹玛融合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)所需材料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远古智慧的残骸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智慧的引导、痛苦地下室、记忆之地、暗黑神殿、无底坑道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制作装备跨界石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凯丽(赫顿玛尔)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玉荣精华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未央幻境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兑换玉荣、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辟邪玉魂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云珂(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未央幻境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辟邪玉魂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未央幻境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辟邪玉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云珂(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未央幻境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寒冬硬币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所有副本，有黑钻契约时会提高掉落几率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部分副本门票、通用货币、装备进阶材料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赛丽亚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灵魂之源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用史诗灵魂兑换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装备制作，融合，属性赋予都会用到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赛丽亚、假面骑士(最后的防线)、诉语者(灰色墓地)、歌兰蒂斯(雷米亚大圣堂)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不渝之咏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每日任务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赛丽亚房间不渝之咏NPC商店兑换物品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赛丽亚房间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不渝之咏NPC商店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精炼的时空石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游戏商城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部分副本门票材料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反物质粒子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超时空之战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兑换超时空怪物宝珠及物品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假面骑士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永恒的黑瞳石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普雷 · 伊西斯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兑换普雷怪物宝珠及物品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诉语者(灰色墓地)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符文原石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魔界大战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护石装备、兑换魔界大战怪物宝珠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图书馆的莫妮卡(艾尔丁纪念馆)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紫英花瓣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希洛克攻坚战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兑换希洛克怪物宝珠及其它物品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欧贝斯·罗什巴赫(希洛克攻坚营)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无形残香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希洛克攻坚战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希洛克装备融合、无形残香赋予(Lv100史诗武器)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欧贝斯·罗什巴赫(希洛克攻坚营)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黑夜残息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流入者山脉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符石装备、怪物宝珠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露西尔·雷德梅恩(夏特利)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黑夜残息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流入者山脉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符石装备、怪物宝珠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露西尔·雷德梅恩(夏特利)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混沌灵念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奥兹玛攻坚战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奥兹玛装备融合，物品兑换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净化之圣杯(奥兹玛攻坚营)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浓烈的灵念结晶体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奥兹玛攻坚战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希洛克装备(未融合)、奥兹玛装备融合设计图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净化之圣杯(奥兹玛攻坚营)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黑色龙语的残音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黑鸦之境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希洛克装备(未融合)、奥兹玛装备融合设计图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朱蒂·灵伍德(黑鸦之境、切斯特小镇)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史诗灵魂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史诗装备分解(必须用玩家分解机才能出此物品)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兑换灵魂之源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赛丽亚、假面骑士(最后的防线)、诉语者(灰色墓地)、歌兰蒂斯(雷米亚大圣堂)</w:t>
      </w:r>
    </w:p>
    <w:p>
      <w:pPr>
        <w:pStyle w:val="3"/>
        <w:snapToGrid w:val="0"/>
        <w:spacing w:line="240" w:lineRule="auto"/>
        <w:ind w:leftChars="200"/>
        <w:jc w:val="left"/>
        <w:rPr>
          <w:rFonts w:ascii="微软雅黑" w:hAnsi="微软雅黑" w:eastAsia="微软雅黑"/>
          <w:b/>
          <w:bCs/>
          <w:color w:val="E752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E75200"/>
          <w:sz w:val="22"/>
          <w:szCs w:val="22"/>
        </w:rPr>
        <w:t>绮夜之花</w:t>
      </w:r>
      <w:r>
        <w:rPr>
          <w:rFonts w:ascii="微软雅黑" w:hAnsi="微软雅黑" w:eastAsia="微软雅黑"/>
          <w:b/>
          <w:bCs/>
          <w:color w:val="E75200"/>
          <w:sz w:val="22"/>
          <w:szCs w:val="22"/>
        </w:rPr>
        <w:t>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403ED6"/>
          <w:sz w:val="22"/>
          <w:szCs w:val="22"/>
        </w:rPr>
        <w:t>获取方式：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洞察之眼·复活圣殿</w:t>
      </w:r>
    </w:p>
    <w:p>
      <w:pPr>
        <w:snapToGrid w:val="0"/>
        <w:spacing w:before="60" w:after="60" w:line="240" w:lineRule="auto"/>
        <w:ind w:leftChars="400"/>
        <w:jc w:val="left"/>
        <w:rPr>
          <w:rFonts w:ascii="Helvetica Neue" w:hAnsi="Helvetica Neue" w:eastAsia="Helvetica Neue"/>
          <w:b/>
          <w:bCs/>
          <w:color w:val="403ED6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用途：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兑换Lv100史诗装备自选礼盒、怪物宝珠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b/>
          <w:bCs/>
          <w:color w:val="000000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403ED6"/>
          <w:sz w:val="22"/>
          <w:szCs w:val="22"/>
        </w:rPr>
        <w:t>NPC商店：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洛巴赫(</w:t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洞察之眼</w:t>
      </w:r>
      <w:r>
        <w:rPr>
          <w:rFonts w:ascii="微软雅黑" w:hAnsi="微软雅黑" w:eastAsia="微软雅黑"/>
          <w:b/>
          <w:bCs/>
          <w:color w:val="000000"/>
          <w:sz w:val="22"/>
          <w:szCs w:val="22"/>
        </w:rPr>
        <w:t>)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8"/>
          <w:szCs w:val="28"/>
        </w:rPr>
      </w:pPr>
      <w:r>
        <w:rPr>
          <w:rFonts w:ascii="Helvetica Neue" w:hAnsi="Helvetica Neue" w:eastAsia="Helvetica Neue"/>
          <w:b/>
          <w:bCs/>
          <w:color w:val="000000"/>
          <w:sz w:val="28"/>
          <w:szCs w:val="28"/>
        </w:rPr>
        <w:t>还有少部分未写到的材料，游戏内材料有说明。</w:t>
      </w:r>
    </w:p>
    <w:p>
      <w:pPr>
        <w:snapToGrid w:val="0"/>
        <w:spacing w:before="60" w:after="60" w:line="240" w:lineRule="auto"/>
        <w:ind w:leftChars="0"/>
        <w:jc w:val="left"/>
        <w:rPr>
          <w:rFonts w:ascii="Helvetica Neue" w:hAnsi="Helvetica Neue" w:eastAsia="Helvetica Neue"/>
          <w:b/>
          <w:bCs/>
          <w:color w:val="000000"/>
          <w:sz w:val="28"/>
          <w:szCs w:val="28"/>
        </w:rPr>
      </w:pP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FF0000"/>
        </w:rPr>
      </w:pPr>
      <w:r>
        <w:rPr>
          <w:rFonts w:ascii="微软雅黑" w:hAnsi="微软雅黑" w:eastAsia="微软雅黑"/>
          <w:color w:val="FF0000"/>
        </w:rPr>
        <w:t>提示：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b/>
          <w:bCs/>
          <w:color w:val="333333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1.史诗装备一定要用玩家的分解机分解，修理机和内辅分解没有史诗灵魂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2.本服所有减CD装备属性同数值可叠加不冲突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3.每日任务奖励丰厚，不要错过，每天花点时间把每日做一做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4.不渝之咏商店好东西应有尽有，平民玩家也能 芜湖~ 起飞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2343150" cy="3438525"/>
            <wp:effectExtent l="0" t="0" r="0" b="95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2333625" cy="3457575"/>
            <wp:effectExtent l="0" t="0" r="9525" b="952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t>5.未央幻境激活辟邪玉属性</w:t>
      </w:r>
    </w:p>
    <w:p>
      <w:pPr>
        <w:snapToGrid w:val="0"/>
        <w:spacing w:before="60" w:after="60" w:line="240" w:lineRule="auto"/>
        <w:ind w:leftChars="20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  <w:r>
        <w:rPr>
          <w:rFonts w:ascii="Helvetica Neue" w:hAnsi="Helvetica Neue" w:eastAsia="Helvetica Neue"/>
          <w:b/>
          <w:bCs/>
          <w:color w:val="000000"/>
          <w:sz w:val="22"/>
          <w:szCs w:val="22"/>
        </w:rPr>
        <w:drawing>
          <wp:inline distT="0" distB="0" distL="0" distR="0">
            <wp:extent cx="7200265" cy="5400040"/>
            <wp:effectExtent l="0" t="0" r="635" b="1016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0"/>
        <w:jc w:val="left"/>
        <w:rPr>
          <w:rFonts w:ascii="Helvetica Neue" w:hAnsi="Helvetica Neue" w:eastAsia="Helvetica Neue"/>
          <w:b/>
          <w:bCs/>
          <w:color w:val="000000"/>
          <w:sz w:val="22"/>
          <w:szCs w:val="22"/>
        </w:rPr>
      </w:pP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FF0000"/>
        </w:rPr>
      </w:pPr>
      <w:r>
        <w:rPr>
          <w:rFonts w:ascii="微软雅黑" w:hAnsi="微软雅黑" w:eastAsia="微软雅黑"/>
          <w:color w:val="FF0000"/>
        </w:rPr>
        <w:t>小功能：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b/>
          <w:bCs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333333"/>
          <w:sz w:val="22"/>
          <w:szCs w:val="22"/>
        </w:rPr>
        <w:t>一键聚物：</w:t>
      </w:r>
    </w:p>
    <w:p>
      <w:pPr>
        <w:snapToGrid w:val="0"/>
        <w:spacing w:before="60" w:after="60" w:line="240" w:lineRule="auto"/>
        <w:ind w:leftChars="4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6372225" cy="4572000"/>
            <wp:effectExtent l="0" t="0" r="952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FF0000"/>
          <w:sz w:val="28"/>
          <w:szCs w:val="28"/>
        </w:rPr>
      </w:pPr>
      <w:r>
        <w:rPr>
          <w:rFonts w:ascii="微软雅黑" w:hAnsi="微软雅黑" w:eastAsia="微软雅黑"/>
          <w:color w:val="FF0000"/>
          <w:sz w:val="36"/>
          <w:szCs w:val="36"/>
        </w:rPr>
        <w:t>快捷栏装备图签</w:t>
      </w:r>
      <w:r>
        <w:rPr>
          <w:rFonts w:ascii="微软雅黑" w:hAnsi="微软雅黑" w:eastAsia="微软雅黑"/>
          <w:color w:val="FF0000"/>
          <w:sz w:val="28"/>
          <w:szCs w:val="28"/>
        </w:rPr>
        <w:t>：</w:t>
      </w:r>
    </w:p>
    <w:p>
      <w:pPr>
        <w:snapToGrid w:val="0"/>
        <w:spacing w:before="60" w:after="60" w:line="312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76450" cy="3629025"/>
            <wp:effectExtent l="0" t="0" r="0" b="952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47875" cy="3619500"/>
            <wp:effectExtent l="0" t="0" r="9525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76450" cy="3838575"/>
            <wp:effectExtent l="0" t="0" r="0" b="952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47875" cy="3819525"/>
            <wp:effectExtent l="0" t="0" r="9525" b="952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47875" cy="3952875"/>
            <wp:effectExtent l="0" t="0" r="9525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28825" cy="3981450"/>
            <wp:effectExtent l="0" t="0" r="9525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66925" cy="3981450"/>
            <wp:effectExtent l="0" t="0" r="9525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47875" cy="3962400"/>
            <wp:effectExtent l="0" t="0" r="9525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47875" cy="3952875"/>
            <wp:effectExtent l="0" t="0" r="9525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57400" cy="396240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57400" cy="394335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28825" cy="3943350"/>
            <wp:effectExtent l="0" t="0" r="9525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28825" cy="4067175"/>
            <wp:effectExtent l="0" t="0" r="9525" b="952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57400" cy="4219575"/>
            <wp:effectExtent l="0" t="0" r="0" b="952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66925" cy="4343400"/>
            <wp:effectExtent l="0" t="0" r="952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2038350" cy="4448175"/>
            <wp:effectExtent l="0" t="0" r="0" b="952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312" w:lineRule="auto"/>
        <w:jc w:val="left"/>
        <w:rPr>
          <w:rFonts w:ascii="微软雅黑" w:hAnsi="微软雅黑" w:eastAsia="微软雅黑"/>
          <w:color w:val="333333"/>
          <w:sz w:val="22"/>
          <w:szCs w:val="22"/>
        </w:rPr>
      </w:pPr>
    </w:p>
    <w:p>
      <w:pPr>
        <w:pStyle w:val="2"/>
        <w:snapToGrid w:val="0"/>
        <w:spacing w:line="240" w:lineRule="auto"/>
        <w:jc w:val="left"/>
        <w:rPr>
          <w:rFonts w:ascii="微软雅黑" w:hAnsi="微软雅黑" w:eastAsia="微软雅黑"/>
          <w:color w:val="FF0000"/>
        </w:rPr>
      </w:pPr>
      <w:r>
        <w:rPr>
          <w:rFonts w:ascii="微软雅黑" w:hAnsi="微软雅黑" w:eastAsia="微软雅黑"/>
          <w:color w:val="FF0000"/>
        </w:rPr>
        <w:t>皮肤图签：</w:t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19439C"/>
          <w:sz w:val="26"/>
          <w:szCs w:val="26"/>
        </w:rPr>
        <w:t>男鬼剑士：</w:t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601970"/>
            <wp:effectExtent l="0" t="0" r="635" b="1778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602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19439C"/>
          <w:sz w:val="26"/>
          <w:szCs w:val="26"/>
        </w:rPr>
        <w:t>女鬼剑士：</w:t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4921250"/>
            <wp:effectExtent l="0" t="0" r="635" b="1270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492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19439C"/>
          <w:sz w:val="26"/>
          <w:szCs w:val="26"/>
        </w:rPr>
        <w:t>男格斗家：</w:t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5838825" cy="3638550"/>
            <wp:effectExtent l="0" t="0" r="9525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19439C"/>
          <w:sz w:val="26"/>
          <w:szCs w:val="26"/>
        </w:rPr>
        <w:t>女格斗家：</w:t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5676900" cy="3200400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19439C"/>
          <w:sz w:val="26"/>
          <w:szCs w:val="26"/>
        </w:rPr>
        <w:t>男神枪手：</w:t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2859405"/>
            <wp:effectExtent l="0" t="0" r="635" b="1714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285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19439C"/>
          <w:sz w:val="26"/>
          <w:szCs w:val="26"/>
        </w:rPr>
        <w:t>女神枪手：</w:t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5586730"/>
            <wp:effectExtent l="0" t="0" r="635" b="1397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58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19439C"/>
          <w:sz w:val="26"/>
          <w:szCs w:val="26"/>
        </w:rPr>
        <w:t>男魔法师：</w:t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6334125" cy="3257550"/>
            <wp:effectExtent l="0" t="0" r="9525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19439C"/>
          <w:sz w:val="26"/>
          <w:szCs w:val="26"/>
        </w:rPr>
        <w:t>女魔法师：</w:t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5495925" cy="3143250"/>
            <wp:effectExtent l="0" t="0" r="9525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b/>
          <w:bCs/>
          <w:color w:val="19439C"/>
          <w:sz w:val="26"/>
          <w:szCs w:val="26"/>
        </w:rPr>
        <w:t>圣职者：</w:t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drawing>
          <wp:inline distT="0" distB="0" distL="0" distR="0">
            <wp:extent cx="7200265" cy="3176905"/>
            <wp:effectExtent l="0" t="0" r="635" b="444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317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240" w:lineRule="auto"/>
        <w:ind w:leftChars="200"/>
        <w:jc w:val="left"/>
        <w:rPr>
          <w:rFonts w:ascii="微软雅黑" w:hAnsi="微软雅黑" w:eastAsia="微软雅黑"/>
          <w:color w:val="333333"/>
          <w:sz w:val="22"/>
          <w:szCs w:val="22"/>
        </w:rPr>
      </w:pP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RlNmZjYzc4MGU5ODYyMDQ2NjE3MzM0NjQwNTgyNTUifQ=="/>
  </w:docVars>
  <w:rsids>
    <w:rsidRoot w:val="00000000"/>
    <w:rsid w:val="71BA4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jc w:val="left"/>
      <w:outlineLvl w:val="0"/>
    </w:pPr>
    <w:rPr>
      <w:b/>
      <w:bCs/>
      <w:color w:val="1A1A1A"/>
      <w:kern w:val="44"/>
      <w:sz w:val="36"/>
      <w:szCs w:val="36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0" w:after="0" w:line="408" w:lineRule="auto"/>
      <w:jc w:val="left"/>
      <w:outlineLvl w:val="1"/>
    </w:pPr>
    <w:rPr>
      <w:rFonts w:asciiTheme="majorHAnsi" w:hAnsiTheme="majorHAnsi" w:eastAsiaTheme="majorEastAsia" w:cstheme="majorBidi"/>
      <w:b/>
      <w:bCs/>
      <w:color w:val="1A1A1A"/>
      <w:sz w:val="32"/>
      <w:szCs w:val="32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Title"/>
    <w:basedOn w:val="1"/>
    <w:next w:val="1"/>
    <w:qFormat/>
    <w:uiPriority w:val="10"/>
    <w:pPr>
      <w:spacing w:before="0" w:after="0" w:line="480" w:lineRule="auto"/>
      <w:jc w:val="center"/>
      <w:outlineLvl w:val="0"/>
    </w:pPr>
    <w:rPr>
      <w:rFonts w:asciiTheme="majorHAnsi" w:hAnsiTheme="majorHAnsi" w:eastAsiaTheme="majorEastAsia" w:cstheme="majorBidi"/>
      <w:b/>
      <w:bCs/>
      <w:color w:val="auto"/>
      <w:sz w:val="48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2" Type="http://schemas.openxmlformats.org/officeDocument/2006/relationships/fontTable" Target="fontTable.xml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2023-03-12T01:23:18Z</dcterms:created>
  <dc:creator>Administrator</dc:creator>
  <cp:lastModifiedBy>Administrator</cp:lastModifiedBy>
  <dcterms:modified xsi:type="dcterms:W3CDTF">2023-03-12T01:26:36Z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96F946098ECD43CABCB2D0C581CFDB0D</vt:lpwstr>
  </property>
</Properties>
</file>